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8A4120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bookmarkStart w:id="0" w:name="_GoBack"/>
      <w:r w:rsidRPr="008A4120">
        <w:rPr>
          <w:rFonts w:asciiTheme="minorHAnsi" w:hAnsiTheme="minorHAnsi"/>
          <w:sz w:val="24"/>
          <w:szCs w:val="24"/>
        </w:rPr>
        <w:t>Karta modułu/przedmiotu</w:t>
      </w:r>
    </w:p>
    <w:p w:rsidR="002E1B9A" w:rsidRPr="008A4120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8A4120" w:rsidTr="00C12BB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8A4120" w:rsidRDefault="002E1B9A" w:rsidP="00C12BB8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C12BB8" w:rsidRPr="008A4120" w:rsidRDefault="00C12BB8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2"/>
              </w:rPr>
              <w:t>MATEMATYKA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F2624">
              <w:rPr>
                <w:rFonts w:asciiTheme="minorHAnsi" w:hAnsiTheme="minorHAnsi"/>
                <w:sz w:val="24"/>
                <w:szCs w:val="24"/>
              </w:rPr>
              <w:t xml:space="preserve"> M1</w:t>
            </w:r>
          </w:p>
        </w:tc>
      </w:tr>
      <w:tr w:rsidR="002E1B9A" w:rsidRPr="008A4120" w:rsidTr="00C12B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8A4120" w:rsidRDefault="002E1B9A" w:rsidP="00C12BB8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8A4120" w:rsidRDefault="002E1B9A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8A4120" w:rsidRDefault="00C12BB8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</w:rPr>
              <w:t>Metody probabilistyczne i statystyka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2F2624">
              <w:rPr>
                <w:rFonts w:asciiTheme="minorHAnsi" w:hAnsiTheme="minorHAnsi"/>
                <w:sz w:val="24"/>
                <w:szCs w:val="24"/>
              </w:rPr>
              <w:t xml:space="preserve"> M1-5</w:t>
            </w:r>
          </w:p>
        </w:tc>
      </w:tr>
      <w:tr w:rsidR="002E1B9A" w:rsidRPr="008A4120" w:rsidTr="00C12BB8">
        <w:trPr>
          <w:cantSplit/>
        </w:trPr>
        <w:tc>
          <w:tcPr>
            <w:tcW w:w="497" w:type="dxa"/>
            <w:vMerge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8A4120" w:rsidRDefault="000C5796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C1BAC" w:rsidRPr="008A4120" w:rsidTr="00C12BB8">
        <w:trPr>
          <w:cantSplit/>
        </w:trPr>
        <w:tc>
          <w:tcPr>
            <w:tcW w:w="497" w:type="dxa"/>
            <w:vMerge/>
          </w:tcPr>
          <w:p w:rsidR="002C1BAC" w:rsidRPr="008A4120" w:rsidRDefault="002C1BAC" w:rsidP="00C12BB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C1BAC" w:rsidRPr="008A4120" w:rsidRDefault="002C1BAC" w:rsidP="008932DC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2C1BAC" w:rsidRPr="008A4120" w:rsidRDefault="002C1BAC" w:rsidP="008932D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8A4120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Pr="008A4120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8A4120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8A4120" w:rsidTr="00C12BB8">
        <w:trPr>
          <w:cantSplit/>
        </w:trPr>
        <w:tc>
          <w:tcPr>
            <w:tcW w:w="497" w:type="dxa"/>
            <w:vMerge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8A4120" w:rsidRDefault="000E0D28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 xml:space="preserve">Stacjonarne </w:t>
            </w:r>
          </w:p>
        </w:tc>
        <w:tc>
          <w:tcPr>
            <w:tcW w:w="3173" w:type="dxa"/>
            <w:gridSpan w:val="3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8A4120" w:rsidRDefault="000C5796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24C0A" w:rsidRPr="008A4120" w:rsidRDefault="00E24C0A" w:rsidP="00E24C0A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2E1B9A" w:rsidRPr="008A4120" w:rsidRDefault="00E24C0A" w:rsidP="00E24C0A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8A4120" w:rsidTr="00C12BB8">
        <w:trPr>
          <w:cantSplit/>
        </w:trPr>
        <w:tc>
          <w:tcPr>
            <w:tcW w:w="497" w:type="dxa"/>
            <w:vMerge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8A4120" w:rsidRDefault="000E0D28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8A4120" w:rsidRDefault="009E41AE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obowią</w:t>
            </w:r>
            <w:r w:rsidR="000E0D28" w:rsidRPr="008A4120">
              <w:rPr>
                <w:rFonts w:asciiTheme="minorHAnsi" w:hAnsiTheme="minorHAnsi"/>
                <w:b/>
                <w:sz w:val="24"/>
                <w:szCs w:val="24"/>
              </w:rPr>
              <w:t>zkowy</w:t>
            </w:r>
          </w:p>
        </w:tc>
        <w:tc>
          <w:tcPr>
            <w:tcW w:w="3171" w:type="dxa"/>
            <w:gridSpan w:val="3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8A4120" w:rsidRDefault="000E0D28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8A4120" w:rsidTr="00C12BB8">
        <w:trPr>
          <w:cantSplit/>
        </w:trPr>
        <w:tc>
          <w:tcPr>
            <w:tcW w:w="497" w:type="dxa"/>
            <w:vMerge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0E0D28" w:rsidRPr="008A4120" w:rsidRDefault="000E0D28" w:rsidP="00C12BB8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8A4120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8A4120" w:rsidTr="00C12BB8">
        <w:trPr>
          <w:cantSplit/>
        </w:trPr>
        <w:tc>
          <w:tcPr>
            <w:tcW w:w="497" w:type="dxa"/>
            <w:vMerge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8A4120" w:rsidRDefault="000E0D28" w:rsidP="00C12BB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8A4120" w:rsidRDefault="000E0D28" w:rsidP="00C12BB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8A412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E0D28" w:rsidRPr="002F2624" w:rsidTr="008A4120">
        <w:trPr>
          <w:trHeight w:val="661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E0D28" w:rsidRPr="008A4120" w:rsidRDefault="000E0D28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E0D28" w:rsidRPr="008A4120" w:rsidRDefault="000E0D28" w:rsidP="00C12BB8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8A4120">
              <w:rPr>
                <w:rFonts w:asciiTheme="minorHAnsi" w:hAnsiTheme="minorHAnsi"/>
                <w:b/>
                <w:bCs/>
                <w:sz w:val="24"/>
                <w:szCs w:val="24"/>
                <w:lang w:val="en-GB"/>
              </w:rPr>
              <w:t>dr hab. inż. Joachim Domsta</w:t>
            </w:r>
          </w:p>
        </w:tc>
      </w:tr>
      <w:tr w:rsidR="000E0D28" w:rsidRPr="008A4120" w:rsidTr="008A4120">
        <w:trPr>
          <w:trHeight w:val="634"/>
        </w:trPr>
        <w:tc>
          <w:tcPr>
            <w:tcW w:w="2988" w:type="dxa"/>
            <w:vAlign w:val="center"/>
          </w:tcPr>
          <w:p w:rsidR="000E0D28" w:rsidRPr="008A4120" w:rsidRDefault="000E0D28" w:rsidP="008A4120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0E0D28" w:rsidRPr="008A4120" w:rsidRDefault="000E0D28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bCs/>
                <w:sz w:val="24"/>
                <w:szCs w:val="24"/>
              </w:rPr>
              <w:t>dr hab. inż. Joachim Domsta, mgr inż. Dorota Żarek</w:t>
            </w:r>
          </w:p>
        </w:tc>
      </w:tr>
      <w:tr w:rsidR="003D0AD3" w:rsidRPr="008A4120" w:rsidTr="000E0D28">
        <w:tc>
          <w:tcPr>
            <w:tcW w:w="2988" w:type="dxa"/>
            <w:vAlign w:val="center"/>
          </w:tcPr>
          <w:p w:rsidR="003D0AD3" w:rsidRPr="008A4120" w:rsidRDefault="008A4120" w:rsidP="00C12BB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Cel </w:t>
            </w:r>
            <w:r w:rsidR="003D0AD3" w:rsidRPr="008A4120">
              <w:rPr>
                <w:rFonts w:asciiTheme="minorHAnsi" w:hAnsiTheme="minorHAnsi"/>
                <w:sz w:val="24"/>
                <w:szCs w:val="24"/>
              </w:rPr>
              <w:t>kształcenia przedmiotu / modułu</w:t>
            </w:r>
          </w:p>
        </w:tc>
        <w:tc>
          <w:tcPr>
            <w:tcW w:w="7020" w:type="dxa"/>
            <w:vAlign w:val="center"/>
          </w:tcPr>
          <w:p w:rsidR="003D0AD3" w:rsidRPr="008A4120" w:rsidRDefault="003D0AD3" w:rsidP="00C12BB8">
            <w:pPr>
              <w:spacing w:before="60" w:after="60" w:line="240" w:lineRule="atLeast"/>
              <w:rPr>
                <w:rStyle w:val="wrtext"/>
                <w:rFonts w:asciiTheme="minorHAnsi" w:hAnsiTheme="minorHAnsi"/>
                <w:sz w:val="24"/>
                <w:szCs w:val="24"/>
              </w:rPr>
            </w:pPr>
            <w:r w:rsidRPr="008A4120">
              <w:rPr>
                <w:rStyle w:val="wrtext"/>
                <w:rFonts w:asciiTheme="minorHAnsi" w:hAnsiTheme="minorHAnsi"/>
                <w:sz w:val="24"/>
                <w:szCs w:val="24"/>
              </w:rPr>
              <w:t>Przedstawienie podstaw rachunku prawdopodobieństwa, statystyki matematycznej i procesów losowych.</w:t>
            </w:r>
          </w:p>
          <w:p w:rsidR="003D0AD3" w:rsidRPr="008A4120" w:rsidRDefault="003D0AD3" w:rsidP="00C12BB8">
            <w:pPr>
              <w:spacing w:before="60" w:after="60" w:line="240" w:lineRule="atLeast"/>
              <w:rPr>
                <w:rStyle w:val="wrtext"/>
                <w:rFonts w:asciiTheme="minorHAnsi" w:hAnsiTheme="minorHAnsi"/>
                <w:sz w:val="24"/>
                <w:szCs w:val="24"/>
              </w:rPr>
            </w:pPr>
            <w:r w:rsidRPr="008A4120">
              <w:rPr>
                <w:rStyle w:val="wrtext"/>
                <w:rFonts w:asciiTheme="minorHAnsi" w:hAnsiTheme="minorHAnsi"/>
                <w:sz w:val="24"/>
                <w:szCs w:val="24"/>
              </w:rPr>
              <w:t xml:space="preserve">Nauczenie modelowania i oceny zjawisk losowych związanych z  niezawodnością  i obsługą prostych układów informatycznych  na poziomie sprzętu i oprogramowania, z wykorzystaniem rachunku prawdopodobieństwa i metod analizy statystycznej. </w:t>
            </w:r>
          </w:p>
          <w:p w:rsidR="003D0AD3" w:rsidRPr="008A4120" w:rsidRDefault="003D0AD3" w:rsidP="00C12BB8">
            <w:pPr>
              <w:spacing w:before="60" w:after="60" w:line="240" w:lineRule="atLeast"/>
              <w:rPr>
                <w:rStyle w:val="wrtext"/>
                <w:rFonts w:asciiTheme="minorHAnsi" w:hAnsiTheme="minorHAnsi"/>
                <w:sz w:val="24"/>
                <w:szCs w:val="24"/>
              </w:rPr>
            </w:pPr>
            <w:r w:rsidRPr="008A4120">
              <w:rPr>
                <w:rStyle w:val="wrtext"/>
                <w:rFonts w:asciiTheme="minorHAnsi" w:hAnsiTheme="minorHAnsi"/>
                <w:sz w:val="24"/>
                <w:szCs w:val="24"/>
              </w:rPr>
              <w:t>Uzupełnienie i poprawienie umiejętności w posługiwaniu się matematyką w analizie zagadnień inżynierskich, ze szczególnym odniesieniem do informatyki stosowanej.</w:t>
            </w:r>
          </w:p>
          <w:p w:rsidR="003D0AD3" w:rsidRPr="008A4120" w:rsidRDefault="003D0AD3" w:rsidP="00C12BB8">
            <w:p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Efekty kształcenia i umiejętności:</w:t>
            </w:r>
          </w:p>
          <w:p w:rsidR="003D0AD3" w:rsidRPr="008A4120" w:rsidRDefault="003D0AD3" w:rsidP="00C12BB8">
            <w:p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Zastosowanie aparatu probabilistycznego do opisu zagadnień niezawodnościowych układów technicznych; w tym do obliczania prawdopodobieństw zdarzeń, wartości oczekiwanej i odchylenia standardowego. </w:t>
            </w:r>
          </w:p>
          <w:p w:rsidR="003D0AD3" w:rsidRPr="008A4120" w:rsidRDefault="003D0AD3" w:rsidP="00C12BB8">
            <w:p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Kompetencje:</w:t>
            </w:r>
          </w:p>
          <w:p w:rsidR="003D0AD3" w:rsidRPr="008A4120" w:rsidRDefault="003D0AD3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Obliczanie niezawodności prostych układów sprzętowych i systemów programowych. Umiejętność przeprowadzenia prostych wnioskowań  statystycznych, prognoz, analizy statystycznej pomiaru, analizy wydajności prostych układów sprzętowo-programowych i analizy algorytmów pod względem średniego zachowania.</w:t>
            </w:r>
          </w:p>
        </w:tc>
      </w:tr>
      <w:tr w:rsidR="003D0AD3" w:rsidRPr="008A4120" w:rsidTr="003D0AD3">
        <w:tc>
          <w:tcPr>
            <w:tcW w:w="2988" w:type="dxa"/>
            <w:vAlign w:val="center"/>
          </w:tcPr>
          <w:p w:rsidR="003D0AD3" w:rsidRPr="008A4120" w:rsidRDefault="003D0AD3" w:rsidP="00C12BB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vAlign w:val="center"/>
          </w:tcPr>
          <w:p w:rsidR="003D0AD3" w:rsidRPr="008A4120" w:rsidRDefault="003D0AD3" w:rsidP="00C12BB8">
            <w:pPr>
              <w:rPr>
                <w:rFonts w:asciiTheme="minorHAnsi" w:hAnsiTheme="minorHAnsi"/>
                <w:sz w:val="24"/>
              </w:rPr>
            </w:pPr>
            <w:r w:rsidRPr="008A4120">
              <w:rPr>
                <w:rFonts w:asciiTheme="minorHAnsi" w:hAnsiTheme="minorHAnsi"/>
                <w:sz w:val="24"/>
              </w:rPr>
              <w:t xml:space="preserve">Znajomość matematyki w  zakresie analizy matematycznej i algebry liniowej. </w:t>
            </w:r>
          </w:p>
        </w:tc>
      </w:tr>
    </w:tbl>
    <w:p w:rsidR="002E1B9A" w:rsidRPr="008A412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8A4120" w:rsidTr="00C12B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8A4120" w:rsidTr="00C12BB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8A4120" w:rsidRDefault="002E1B9A" w:rsidP="00C12BB8">
            <w:pPr>
              <w:rPr>
                <w:rFonts w:asciiTheme="minorHAnsi" w:hAnsiTheme="minorHAnsi"/>
                <w:sz w:val="22"/>
                <w:szCs w:val="22"/>
              </w:rPr>
            </w:pPr>
            <w:r w:rsidRPr="008A4120">
              <w:rPr>
                <w:rFonts w:asciiTheme="minorHAnsi" w:hAnsiTheme="minorHAnsi"/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A4120">
              <w:rPr>
                <w:rFonts w:asciiTheme="minorHAnsi" w:hAnsiTheme="minorHAnsi"/>
                <w:sz w:val="22"/>
                <w:szCs w:val="22"/>
              </w:rPr>
              <w:t xml:space="preserve">Kod kierunkowego efektu </w:t>
            </w:r>
          </w:p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A4120">
              <w:rPr>
                <w:rFonts w:asciiTheme="minorHAnsi" w:hAnsiTheme="minorHAnsi"/>
                <w:sz w:val="22"/>
                <w:szCs w:val="22"/>
              </w:rPr>
              <w:t>uczenia się</w:t>
            </w:r>
          </w:p>
        </w:tc>
      </w:tr>
      <w:tr w:rsidR="002E1B9A" w:rsidRPr="008A4120" w:rsidTr="008A4120">
        <w:trPr>
          <w:cantSplit/>
          <w:trHeight w:val="464"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A4120" w:rsidRDefault="002E1B9A" w:rsidP="00C12BB8">
            <w:pPr>
              <w:pStyle w:val="Nagwek1"/>
              <w:rPr>
                <w:rFonts w:asciiTheme="minorHAnsi" w:hAnsiTheme="minorHAnsi"/>
                <w:szCs w:val="24"/>
              </w:rPr>
            </w:pPr>
            <w:r w:rsidRPr="008A4120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0D28" w:rsidRPr="008A4120" w:rsidTr="00C12BB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28" w:rsidRPr="008A4120" w:rsidRDefault="000E0D28" w:rsidP="002C1BA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28" w:rsidRPr="008A4120" w:rsidRDefault="000E0D28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zna podstawy probabilistyki w zakresie rachunku prawdopodobieństwa, statystyki i procesów losowych oraz interpretacje probabilistyki w odniesieniu do niektórych zjawisk rzeczywistych, zwłaszcza związanych z informatyką</w:t>
            </w:r>
          </w:p>
          <w:p w:rsidR="000E0D28" w:rsidRPr="008A4120" w:rsidRDefault="000E0D28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[ ze szczególnym uwzględnieniem projektowania, wykonania i użytkowania systemów informatycznych. ]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28" w:rsidRPr="008A4120" w:rsidRDefault="000E0D28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K_W01</w:t>
            </w:r>
          </w:p>
        </w:tc>
      </w:tr>
      <w:tr w:rsidR="000E0D28" w:rsidRPr="008A4120" w:rsidTr="00C12BB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28" w:rsidRPr="008A4120" w:rsidRDefault="000E0D28" w:rsidP="002C1BA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28" w:rsidRPr="008A4120" w:rsidRDefault="000E0D28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ma rozszerzoną wiedzę z analizy matematycznej i algebry liniowej o zastosowania do niektórych zagadnień rzeczywistych, zwłaszcza do przetwarzania danych w obliczeniach przybliżonych </w:t>
            </w:r>
          </w:p>
          <w:p w:rsidR="000E0D28" w:rsidRPr="008A4120" w:rsidRDefault="000E0D28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 xml:space="preserve"> [w porównaniu do wiedzy uzyskanej w ramach przedmiotów: analiza matematyczna, algebra liniowa]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28" w:rsidRPr="008A4120" w:rsidRDefault="000E0D28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K_W01</w:t>
            </w:r>
          </w:p>
        </w:tc>
      </w:tr>
      <w:tr w:rsidR="000E0D28" w:rsidRPr="008A4120" w:rsidTr="00C12BB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28" w:rsidRPr="008A4120" w:rsidRDefault="000E0D28" w:rsidP="002C1BA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28" w:rsidRPr="008A4120" w:rsidRDefault="000E0D28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zna interpretację częstościową prawdopodobieństwa dla zjawisk powtarzalnych i interpretację prawdopodobieństwa jako miary szans prawdziwości zdań o nieznanych faktach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28" w:rsidRPr="008A4120" w:rsidRDefault="000E0D28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K_W06</w:t>
            </w:r>
          </w:p>
        </w:tc>
      </w:tr>
      <w:tr w:rsidR="000E0D28" w:rsidRPr="008A4120" w:rsidTr="00C12BB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28" w:rsidRPr="008A4120" w:rsidRDefault="000E0D28" w:rsidP="002C1BA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28" w:rsidRPr="008A4120" w:rsidRDefault="000E0D28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zna podstawowe algorytmy statystyki i zakres ich stosowalności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28" w:rsidRPr="008A4120" w:rsidRDefault="000E0D28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K_W01</w:t>
            </w:r>
          </w:p>
        </w:tc>
      </w:tr>
      <w:tr w:rsidR="000E0D28" w:rsidRPr="008A4120" w:rsidTr="008A4120">
        <w:trPr>
          <w:cantSplit/>
          <w:trHeight w:val="520"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28" w:rsidRPr="008A4120" w:rsidRDefault="000E0D28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28" w:rsidRPr="008A4120" w:rsidRDefault="000E0D28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0D28" w:rsidRPr="008A4120" w:rsidTr="00C12BB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28" w:rsidRPr="008A4120" w:rsidRDefault="000E0D28" w:rsidP="002C1BA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28" w:rsidRPr="008A4120" w:rsidRDefault="000E0D28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oblicza prawdopodobieństwa zgodnie z twierdzeniami rachunku prawdopodobieństwa i statystyki matematycznej w zakresie zmiennych losowych dyskretnych i standardowych rozkładów typu ciągłego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28" w:rsidRPr="008A4120" w:rsidRDefault="000E0D28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K_U07</w:t>
            </w:r>
          </w:p>
        </w:tc>
      </w:tr>
      <w:tr w:rsidR="000E0D28" w:rsidRPr="008A4120" w:rsidTr="00C12BB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28" w:rsidRPr="008A4120" w:rsidRDefault="000E0D28" w:rsidP="002C1BA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28" w:rsidRPr="008A4120" w:rsidRDefault="000E0D28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umie dobrać algorytm testowania standardowych hipotez statystycznych i przedziały ufności podstawowych parametrów rozkładów jednowymiarowych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28" w:rsidRPr="008A4120" w:rsidRDefault="000E0D28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K_U07</w:t>
            </w:r>
          </w:p>
          <w:p w:rsidR="000E0D28" w:rsidRPr="008A4120" w:rsidRDefault="000E0D28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K_U08</w:t>
            </w:r>
          </w:p>
        </w:tc>
      </w:tr>
      <w:tr w:rsidR="000E0D28" w:rsidRPr="008A4120" w:rsidTr="00C12BB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28" w:rsidRPr="008A4120" w:rsidRDefault="000E0D28" w:rsidP="002C1BA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28" w:rsidRPr="008A4120" w:rsidRDefault="000E0D28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rozpoznaje sytuację niedoinformowania i ostrożniej wypowiada się w sprawach, o których ma niepełne informacje; poszukuje źródeł brakującej wiedzy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28" w:rsidRPr="008A4120" w:rsidRDefault="002C1BAC" w:rsidP="002C1BA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K_U</w:t>
            </w:r>
            <w:r w:rsidR="000E0D28" w:rsidRPr="008A4120">
              <w:rPr>
                <w:rFonts w:asciiTheme="minorHAnsi" w:hAnsiTheme="minorHAnsi"/>
                <w:sz w:val="24"/>
                <w:szCs w:val="24"/>
              </w:rPr>
              <w:t>0</w:t>
            </w:r>
            <w:r w:rsidRPr="008A4120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</w:tr>
    </w:tbl>
    <w:p w:rsidR="002E1B9A" w:rsidRPr="008A4120" w:rsidRDefault="002E1B9A" w:rsidP="002E1B9A">
      <w:pPr>
        <w:rPr>
          <w:rFonts w:asciiTheme="minorHAnsi" w:hAnsiTheme="minorHAnsi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8A4120" w:rsidTr="00C12BB8">
        <w:tc>
          <w:tcPr>
            <w:tcW w:w="10008" w:type="dxa"/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</w:rPr>
            </w:pPr>
            <w:r w:rsidRPr="008A4120">
              <w:rPr>
                <w:rFonts w:asciiTheme="minorHAnsi" w:hAnsiTheme="minorHAnsi"/>
                <w:b/>
              </w:rPr>
              <w:t>TREŚCI PROGRAMOWE</w:t>
            </w:r>
          </w:p>
        </w:tc>
      </w:tr>
      <w:tr w:rsidR="002E1B9A" w:rsidRPr="008A4120" w:rsidTr="00C12BB8">
        <w:tc>
          <w:tcPr>
            <w:tcW w:w="10008" w:type="dxa"/>
            <w:shd w:val="pct15" w:color="auto" w:fill="FFFFFF"/>
          </w:tcPr>
          <w:p w:rsidR="002E1B9A" w:rsidRPr="008A4120" w:rsidRDefault="002E1B9A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8A4120" w:rsidTr="00C12BB8">
        <w:tc>
          <w:tcPr>
            <w:tcW w:w="10008" w:type="dxa"/>
          </w:tcPr>
          <w:p w:rsidR="000E0D28" w:rsidRPr="008A4120" w:rsidRDefault="000E0D28" w:rsidP="000E0D28">
            <w:pPr>
              <w:numPr>
                <w:ilvl w:val="0"/>
                <w:numId w:val="1"/>
              </w:num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Elementy rachunku prawdopodobieństwa: Przestrzeń probabilistyczna. Aksj</w:t>
            </w:r>
            <w:r w:rsidR="002C1BAC" w:rsidRPr="008A4120">
              <w:rPr>
                <w:rFonts w:asciiTheme="minorHAnsi" w:hAnsiTheme="minorHAnsi"/>
                <w:sz w:val="24"/>
                <w:szCs w:val="24"/>
              </w:rPr>
              <w:t>omatyka rachunku prawdopodobień</w:t>
            </w:r>
            <w:r w:rsidRPr="008A4120">
              <w:rPr>
                <w:rFonts w:asciiTheme="minorHAnsi" w:hAnsiTheme="minorHAnsi"/>
                <w:sz w:val="24"/>
                <w:szCs w:val="24"/>
              </w:rPr>
              <w:t xml:space="preserve">stwa i podstawowe własności przestrzeni probabilistycznej </w:t>
            </w:r>
          </w:p>
          <w:p w:rsidR="000E0D28" w:rsidRPr="008A4120" w:rsidRDefault="000E0D28" w:rsidP="000E0D28">
            <w:pPr>
              <w:numPr>
                <w:ilvl w:val="0"/>
                <w:numId w:val="1"/>
              </w:num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Zmienna losowa jednowymiarowa i jej dystrybuanta. Rozkłady prawdopodobieństwa ciągłe i dyskretne. Funkcje zmiennej losowej, wartość oczekiwana, momenty zwykłe, centralne i absolutne </w:t>
            </w:r>
          </w:p>
          <w:p w:rsidR="000E0D28" w:rsidRPr="008A4120" w:rsidRDefault="000E0D28" w:rsidP="000E0D28">
            <w:pPr>
              <w:numPr>
                <w:ilvl w:val="0"/>
                <w:numId w:val="1"/>
              </w:num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Funkcje zmiennej losowej wielowymiarowej, modele regresji, regresja liniowa </w:t>
            </w:r>
          </w:p>
          <w:p w:rsidR="000E0D28" w:rsidRPr="008A4120" w:rsidRDefault="000E0D28" w:rsidP="000E0D28">
            <w:pPr>
              <w:numPr>
                <w:ilvl w:val="0"/>
                <w:numId w:val="1"/>
              </w:num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Centralne twierdzenie graniczne, prawa wielkich liczb </w:t>
            </w:r>
          </w:p>
          <w:p w:rsidR="000E0D28" w:rsidRPr="008A4120" w:rsidRDefault="000E0D28" w:rsidP="000E0D28">
            <w:pPr>
              <w:numPr>
                <w:ilvl w:val="0"/>
                <w:numId w:val="1"/>
              </w:num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Podstawowe pojęcia statystyki matematycznej: próbkowanie; estymacja wartości średniej i wariancji; dobieranie estymatorów; testowanie hipotez statystycznych - testy nieparametryczne</w:t>
            </w:r>
          </w:p>
          <w:p w:rsidR="000E0D28" w:rsidRPr="008A4120" w:rsidRDefault="000E0D28" w:rsidP="000E0D28">
            <w:pPr>
              <w:numPr>
                <w:ilvl w:val="0"/>
                <w:numId w:val="1"/>
              </w:num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lastRenderedPageBreak/>
              <w:t>Elementy procesów stochastycznych: proces Poissona, proces Wienera, procesy stacjonarne</w:t>
            </w:r>
          </w:p>
          <w:p w:rsidR="002E1B9A" w:rsidRPr="008A4120" w:rsidRDefault="000E0D28" w:rsidP="000E0D28">
            <w:pPr>
              <w:numPr>
                <w:ilvl w:val="0"/>
                <w:numId w:val="1"/>
              </w:numPr>
              <w:spacing w:before="60" w:after="60" w:line="240" w:lineRule="atLeast"/>
              <w:rPr>
                <w:rFonts w:asciiTheme="minorHAnsi" w:hAnsiTheme="minorHAnsi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Strumień odnowy, elementy teorii niezawodności i  odnowy układów</w:t>
            </w:r>
          </w:p>
        </w:tc>
      </w:tr>
      <w:tr w:rsidR="002E1B9A" w:rsidRPr="008A4120" w:rsidTr="00C12BB8">
        <w:tc>
          <w:tcPr>
            <w:tcW w:w="10008" w:type="dxa"/>
            <w:shd w:val="pct15" w:color="auto" w:fill="FFFFFF"/>
          </w:tcPr>
          <w:p w:rsidR="002E1B9A" w:rsidRPr="008A4120" w:rsidRDefault="002E1B9A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2E1B9A" w:rsidRPr="008A4120" w:rsidTr="00C12BB8">
        <w:tc>
          <w:tcPr>
            <w:tcW w:w="10008" w:type="dxa"/>
          </w:tcPr>
          <w:p w:rsidR="000E0D28" w:rsidRPr="008A4120" w:rsidRDefault="000E0D28" w:rsidP="000E0D28">
            <w:pPr>
              <w:numPr>
                <w:ilvl w:val="0"/>
                <w:numId w:val="2"/>
              </w:num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Elementy rachunku prawdopodobieństwa: Przestrzeń probabilistyczna. Aksj</w:t>
            </w:r>
            <w:r w:rsidR="003E209F" w:rsidRPr="008A4120">
              <w:rPr>
                <w:rFonts w:asciiTheme="minorHAnsi" w:hAnsiTheme="minorHAnsi"/>
                <w:sz w:val="24"/>
                <w:szCs w:val="24"/>
              </w:rPr>
              <w:t>omatyka rachunku prawdopodobień</w:t>
            </w:r>
            <w:r w:rsidRPr="008A4120">
              <w:rPr>
                <w:rFonts w:asciiTheme="minorHAnsi" w:hAnsiTheme="minorHAnsi"/>
                <w:sz w:val="24"/>
                <w:szCs w:val="24"/>
              </w:rPr>
              <w:t xml:space="preserve">stwa i podstawowe własności przestrzeni probabilistycznej </w:t>
            </w:r>
          </w:p>
          <w:p w:rsidR="000E0D28" w:rsidRPr="008A4120" w:rsidRDefault="000E0D28" w:rsidP="000E0D28">
            <w:pPr>
              <w:numPr>
                <w:ilvl w:val="0"/>
                <w:numId w:val="2"/>
              </w:num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Zmienna losowa jednowymiarowa i jej dystrybuanta. Rozkłady prawdopodobieństwa ciągłe i dyskretne. Funkcje zmiennej losowej, wartość oczekiwana, momenty zwykłe, centralne i absolutne </w:t>
            </w:r>
          </w:p>
          <w:p w:rsidR="000E0D28" w:rsidRPr="008A4120" w:rsidRDefault="000E0D28" w:rsidP="000E0D28">
            <w:pPr>
              <w:numPr>
                <w:ilvl w:val="0"/>
                <w:numId w:val="2"/>
              </w:num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Funkcje zmiennej losowej wielowymiarowej, modele regresji, regresja liniowa </w:t>
            </w:r>
          </w:p>
          <w:p w:rsidR="000E0D28" w:rsidRPr="008A4120" w:rsidRDefault="000E0D28" w:rsidP="000E0D28">
            <w:pPr>
              <w:numPr>
                <w:ilvl w:val="0"/>
                <w:numId w:val="2"/>
              </w:num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Centralne twierdzenie graniczne, prawa wielkich liczb </w:t>
            </w:r>
          </w:p>
          <w:p w:rsidR="000E0D28" w:rsidRPr="008A4120" w:rsidRDefault="000E0D28" w:rsidP="000E0D28">
            <w:pPr>
              <w:numPr>
                <w:ilvl w:val="0"/>
                <w:numId w:val="2"/>
              </w:num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Podstawowe pojęcia statystyki matematycznej: próbkowanie; estymacja wartości średniej i wariancji; dobieranie estymatorów; testowanie hipotez statystycznych - testy nieparametryczne</w:t>
            </w:r>
          </w:p>
          <w:p w:rsidR="000E0D28" w:rsidRPr="008A4120" w:rsidRDefault="000E0D28" w:rsidP="000E0D28">
            <w:pPr>
              <w:numPr>
                <w:ilvl w:val="0"/>
                <w:numId w:val="2"/>
              </w:num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Elementy procesów stochastycznych: proces Poissona, proces Wienera, procesy stacjonarne</w:t>
            </w:r>
          </w:p>
          <w:p w:rsidR="002E1B9A" w:rsidRPr="008A4120" w:rsidRDefault="000E0D28" w:rsidP="00C12BB8">
            <w:pPr>
              <w:numPr>
                <w:ilvl w:val="0"/>
                <w:numId w:val="2"/>
              </w:numPr>
              <w:spacing w:before="60" w:after="60" w:line="240" w:lineRule="atLeast"/>
              <w:rPr>
                <w:rFonts w:asciiTheme="minorHAnsi" w:hAnsiTheme="minorHAnsi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Strumień odnowy, elementy teorii niezawodności i  odnowy układów</w:t>
            </w:r>
          </w:p>
        </w:tc>
      </w:tr>
      <w:tr w:rsidR="002E1B9A" w:rsidRPr="008A4120" w:rsidTr="00C12BB8">
        <w:tc>
          <w:tcPr>
            <w:tcW w:w="10008" w:type="dxa"/>
            <w:shd w:val="pct15" w:color="auto" w:fill="FFFFFF"/>
          </w:tcPr>
          <w:p w:rsidR="002E1B9A" w:rsidRPr="008A4120" w:rsidRDefault="002E1B9A" w:rsidP="00C12BB8">
            <w:pPr>
              <w:pStyle w:val="Nagwek1"/>
              <w:rPr>
                <w:rFonts w:asciiTheme="minorHAnsi" w:hAnsiTheme="minorHAnsi"/>
                <w:szCs w:val="24"/>
              </w:rPr>
            </w:pPr>
            <w:r w:rsidRPr="008A4120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8A4120" w:rsidTr="00C12BB8">
        <w:tc>
          <w:tcPr>
            <w:tcW w:w="10008" w:type="dxa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A4120" w:rsidTr="00C12BB8">
        <w:tc>
          <w:tcPr>
            <w:tcW w:w="10008" w:type="dxa"/>
            <w:shd w:val="pct15" w:color="auto" w:fill="FFFFFF"/>
          </w:tcPr>
          <w:p w:rsidR="002E1B9A" w:rsidRPr="008A4120" w:rsidRDefault="002E1B9A" w:rsidP="00C12BB8">
            <w:pPr>
              <w:pStyle w:val="Nagwek1"/>
              <w:rPr>
                <w:rFonts w:asciiTheme="minorHAnsi" w:hAnsiTheme="minorHAnsi"/>
                <w:szCs w:val="24"/>
              </w:rPr>
            </w:pPr>
            <w:r w:rsidRPr="008A4120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8A4120" w:rsidTr="00C12BB8">
        <w:tc>
          <w:tcPr>
            <w:tcW w:w="10008" w:type="dxa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A4120" w:rsidTr="00C12BB8">
        <w:tc>
          <w:tcPr>
            <w:tcW w:w="10008" w:type="dxa"/>
            <w:shd w:val="clear" w:color="auto" w:fill="D9D9D9"/>
          </w:tcPr>
          <w:p w:rsidR="002E1B9A" w:rsidRPr="008A4120" w:rsidRDefault="002E1B9A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8A4120" w:rsidTr="00C12BB8">
        <w:tc>
          <w:tcPr>
            <w:tcW w:w="10008" w:type="dxa"/>
          </w:tcPr>
          <w:p w:rsidR="002E1B9A" w:rsidRPr="008A4120" w:rsidRDefault="002E1B9A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8A4120" w:rsidTr="00C12BB8">
        <w:tc>
          <w:tcPr>
            <w:tcW w:w="10008" w:type="dxa"/>
            <w:shd w:val="clear" w:color="auto" w:fill="D9D9D9"/>
          </w:tcPr>
          <w:p w:rsidR="002E1B9A" w:rsidRPr="008A4120" w:rsidRDefault="002E1B9A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8A4120" w:rsidTr="00C12BB8">
        <w:tc>
          <w:tcPr>
            <w:tcW w:w="10008" w:type="dxa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8A412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E0D28" w:rsidRPr="008A4120" w:rsidTr="00C12BB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E0D28" w:rsidRPr="008A4120" w:rsidRDefault="000E0D28" w:rsidP="00C12BB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E0D28" w:rsidRPr="008A4120" w:rsidRDefault="000E0D28" w:rsidP="00C12BB8">
            <w:pPr>
              <w:pStyle w:val="NormalnyWeb1"/>
              <w:shd w:val="clear" w:color="auto" w:fill="F4F4F4"/>
              <w:spacing w:before="0" w:after="81"/>
              <w:textAlignment w:val="top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8A4120">
              <w:rPr>
                <w:rFonts w:asciiTheme="minorHAnsi" w:hAnsiTheme="minorHAnsi"/>
                <w:color w:val="000000"/>
                <w:sz w:val="22"/>
                <w:szCs w:val="22"/>
              </w:rPr>
              <w:t>1. H. Jasiulewicz, W. Kordecki: Rachunek prawdopodobieństwa i statystyka matematyczna – zadania i przykłady, GiS (wydanie 3.), Wrocław 2003 (lub 2003).</w:t>
            </w:r>
          </w:p>
          <w:p w:rsidR="000E0D28" w:rsidRPr="008A4120" w:rsidRDefault="000E0D28" w:rsidP="00C12BB8">
            <w:pPr>
              <w:pStyle w:val="NormalnyWeb1"/>
              <w:shd w:val="clear" w:color="auto" w:fill="F4F4F4"/>
              <w:spacing w:before="0" w:after="81"/>
              <w:textAlignment w:val="top"/>
              <w:rPr>
                <w:rFonts w:asciiTheme="minorHAnsi" w:hAnsiTheme="minorHAnsi"/>
                <w:color w:val="00000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. A"/>
              </w:smartTagPr>
              <w:r w:rsidRPr="008A4120">
                <w:rPr>
                  <w:rFonts w:asciiTheme="minorHAnsi" w:hAnsiTheme="minorHAnsi"/>
                  <w:color w:val="000000"/>
                  <w:sz w:val="22"/>
                  <w:szCs w:val="22"/>
                </w:rPr>
                <w:t xml:space="preserve">2. </w:t>
              </w:r>
              <w:r w:rsidRPr="008A4120">
                <w:rPr>
                  <w:rFonts w:asciiTheme="minorHAnsi" w:hAnsiTheme="minorHAnsi"/>
                  <w:sz w:val="22"/>
                  <w:szCs w:val="22"/>
                </w:rPr>
                <w:t>A</w:t>
              </w:r>
            </w:smartTag>
            <w:r w:rsidRPr="008A4120">
              <w:rPr>
                <w:rFonts w:asciiTheme="minorHAnsi" w:hAnsiTheme="minorHAnsi"/>
                <w:sz w:val="22"/>
                <w:szCs w:val="22"/>
              </w:rPr>
              <w:t>. Plucińska, E. Pluciński: Elementy probabilistyki, PWN, Warszawa  2002</w:t>
            </w:r>
            <w:r w:rsidRPr="008A4120">
              <w:rPr>
                <w:rFonts w:asciiTheme="minorHAnsi" w:hAnsiTheme="minorHAnsi"/>
              </w:rPr>
              <w:t xml:space="preserve"> (lub 1979 lub 1983).</w:t>
            </w:r>
          </w:p>
        </w:tc>
      </w:tr>
      <w:tr w:rsidR="000E0D28" w:rsidRPr="008A4120" w:rsidTr="00C12BB8">
        <w:tc>
          <w:tcPr>
            <w:tcW w:w="2660" w:type="dxa"/>
          </w:tcPr>
          <w:p w:rsidR="000E0D28" w:rsidRPr="008A4120" w:rsidRDefault="000E0D28" w:rsidP="00C12BB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0E0D28" w:rsidRPr="008A4120" w:rsidRDefault="00E81476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3</w:t>
            </w:r>
            <w:r w:rsidR="000E0D28" w:rsidRPr="008A4120">
              <w:rPr>
                <w:rFonts w:asciiTheme="minorHAnsi" w:hAnsiTheme="minorHAnsi"/>
                <w:sz w:val="24"/>
                <w:szCs w:val="24"/>
              </w:rPr>
              <w:t>. W. Krysicki, J. Bartos i inni: Rachunek prawdopodobieństwa i statystyka matematyczna w zadaniach t. I i II, PWN, Warszawa 2006 (lub  1993).</w:t>
            </w:r>
          </w:p>
        </w:tc>
      </w:tr>
      <w:tr w:rsidR="000E0D28" w:rsidRPr="008A4120" w:rsidTr="00C12BB8">
        <w:tc>
          <w:tcPr>
            <w:tcW w:w="2660" w:type="dxa"/>
          </w:tcPr>
          <w:p w:rsidR="000E0D28" w:rsidRPr="008A4120" w:rsidRDefault="000E0D28" w:rsidP="00C12BB8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E0D28" w:rsidRPr="008A4120" w:rsidRDefault="000E0D28" w:rsidP="000E0D2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  <w:r w:rsidRPr="008A4120">
              <w:rPr>
                <w:rFonts w:asciiTheme="minorHAnsi" w:hAnsiTheme="minorHAnsi"/>
                <w:sz w:val="24"/>
                <w:szCs w:val="24"/>
              </w:rPr>
              <w:t xml:space="preserve"> omawiający pojęcia, twierdzenia i problemy objęte treścią programu przedmiotu przedstawiane w formie pisemnej na tablicy oraz  przez wyświetlania slajdów lub przeźroczy; studenci otrzymują wyprzedzająco materiały pomocnicze ułatwiające śledzenie treści wykładów [jest to metoda podająca]</w:t>
            </w:r>
          </w:p>
          <w:p w:rsidR="000E0D28" w:rsidRPr="008A4120" w:rsidRDefault="000E0D28" w:rsidP="000E0D2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 - </w:t>
            </w: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ćwiczenia audytoryjne</w:t>
            </w:r>
            <w:r w:rsidRPr="008A4120">
              <w:rPr>
                <w:rFonts w:asciiTheme="minorHAnsi" w:hAnsiTheme="minorHAnsi"/>
                <w:sz w:val="24"/>
                <w:szCs w:val="24"/>
              </w:rPr>
              <w:t xml:space="preserve"> polegają na omawianiu wspólnie ze studentami przykładów pomagających lepiej zrozumieć trudniejsze definicje oraz twierdzenia z wykładu; ponadto dyskutuje się rozwiązania zadań i problemów bezpośrednio związanych z poszczególnymi tematami wykładów (</w:t>
            </w: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uwaga:</w:t>
            </w:r>
            <w:r w:rsidRPr="008A4120">
              <w:rPr>
                <w:rFonts w:asciiTheme="minorHAnsi" w:hAnsiTheme="minorHAnsi"/>
                <w:sz w:val="24"/>
                <w:szCs w:val="24"/>
              </w:rPr>
              <w:t xml:space="preserve"> treści wykładu wyprzedzają tematykę ćwiczeń) [jest to metoda problemowa]</w:t>
            </w:r>
          </w:p>
          <w:p w:rsidR="000E0D28" w:rsidRPr="008A4120" w:rsidRDefault="000E0D28" w:rsidP="000E0D28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0E0D28" w:rsidRPr="008A4120" w:rsidRDefault="000E0D28" w:rsidP="000E0D28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 - </w:t>
            </w: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 xml:space="preserve">konsultowanie indywidualnych opracowań </w:t>
            </w:r>
            <w:r w:rsidRPr="008A4120">
              <w:rPr>
                <w:rFonts w:asciiTheme="minorHAnsi" w:hAnsiTheme="minorHAnsi"/>
                <w:sz w:val="24"/>
                <w:szCs w:val="24"/>
              </w:rPr>
              <w:t>studentów na zaawansowane tematy związane z treściami przedmiotu, ale spoza zakresu przewidzianego programem [jest to połączenie metody problemowej i metody samokształceniowej]</w:t>
            </w:r>
          </w:p>
        </w:tc>
      </w:tr>
    </w:tbl>
    <w:p w:rsidR="002E1B9A" w:rsidRPr="008A4120" w:rsidRDefault="002E1B9A" w:rsidP="002E1B9A">
      <w:pPr>
        <w:rPr>
          <w:rFonts w:asciiTheme="minorHAnsi" w:hAnsiTheme="minorHAnsi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6257"/>
        <w:gridCol w:w="1800"/>
      </w:tblGrid>
      <w:tr w:rsidR="002E1B9A" w:rsidRPr="008A4120" w:rsidTr="00C12B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A4120">
              <w:rPr>
                <w:rFonts w:asciiTheme="minorHAnsi" w:hAnsiTheme="minorHAnsi"/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A4120">
              <w:rPr>
                <w:rFonts w:asciiTheme="minorHAnsi" w:hAnsiTheme="minorHAnsi"/>
                <w:sz w:val="18"/>
                <w:szCs w:val="18"/>
              </w:rPr>
              <w:t>Nr efektu uczenia się/grupy efektów</w:t>
            </w:r>
            <w:r w:rsidRPr="008A4120">
              <w:rPr>
                <w:rFonts w:asciiTheme="minorHAnsi" w:hAnsiTheme="minorHAnsi"/>
                <w:sz w:val="18"/>
                <w:szCs w:val="18"/>
              </w:rPr>
              <w:br/>
            </w:r>
          </w:p>
        </w:tc>
      </w:tr>
      <w:tr w:rsidR="009E41AE" w:rsidRPr="008A4120" w:rsidTr="00C12B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E41AE" w:rsidRPr="008A4120" w:rsidRDefault="009E41AE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5 indywidualnych sprawdzianów pisemnych bezpośrednio po zajęciach, dotyczących  prostych  problemów zastosowań rachunku prawdopodobieństwa i statystyki, w szczególności do informatyki (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E41AE" w:rsidRPr="008A4120" w:rsidRDefault="009E41AE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01, 03, 04, 05</w:t>
            </w:r>
          </w:p>
        </w:tc>
      </w:tr>
      <w:tr w:rsidR="009E41AE" w:rsidRPr="008A4120" w:rsidTr="00C12BB8">
        <w:tc>
          <w:tcPr>
            <w:tcW w:w="8208" w:type="dxa"/>
            <w:gridSpan w:val="2"/>
            <w:vAlign w:val="center"/>
          </w:tcPr>
          <w:p w:rsidR="009E41AE" w:rsidRPr="008A4120" w:rsidRDefault="009E41AE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3 indywidualne sprawdziany pisemne przygotowane poza  zajęciami, dotyczące złożonych problemów zastosowań rachunku prawdopodobieństwa i statystyki, w szczególności - do informatyki</w:t>
            </w:r>
          </w:p>
        </w:tc>
        <w:tc>
          <w:tcPr>
            <w:tcW w:w="1800" w:type="dxa"/>
            <w:vAlign w:val="center"/>
          </w:tcPr>
          <w:p w:rsidR="009E41AE" w:rsidRPr="008A4120" w:rsidRDefault="009E41AE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01, 04, 06, 07</w:t>
            </w:r>
          </w:p>
        </w:tc>
      </w:tr>
      <w:tr w:rsidR="009E41AE" w:rsidRPr="008A4120" w:rsidTr="00C12BB8">
        <w:tc>
          <w:tcPr>
            <w:tcW w:w="8208" w:type="dxa"/>
            <w:gridSpan w:val="2"/>
            <w:vAlign w:val="center"/>
          </w:tcPr>
          <w:p w:rsidR="009E41AE" w:rsidRPr="008A4120" w:rsidRDefault="009E41AE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2 kolokwia pisemne w czasie zajęć, dotyczące zagadnień teoretycznych rachunku prawdopodobieństwa i statystyki (wzorów, twierdzeń, metod wyznaczania rozkładów i ich parametrów, stosowania testów hipotez statystycznych i budowanie przedziałów ufności)</w:t>
            </w:r>
          </w:p>
        </w:tc>
        <w:tc>
          <w:tcPr>
            <w:tcW w:w="1800" w:type="dxa"/>
            <w:vAlign w:val="center"/>
          </w:tcPr>
          <w:p w:rsidR="009E41AE" w:rsidRPr="008A4120" w:rsidRDefault="009E41AE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01, 02, 05, 06</w:t>
            </w:r>
          </w:p>
        </w:tc>
      </w:tr>
      <w:tr w:rsidR="009E41AE" w:rsidRPr="008A4120" w:rsidTr="00C12BB8">
        <w:tc>
          <w:tcPr>
            <w:tcW w:w="8208" w:type="dxa"/>
            <w:gridSpan w:val="2"/>
            <w:vAlign w:val="center"/>
          </w:tcPr>
          <w:p w:rsidR="009E41AE" w:rsidRPr="008A4120" w:rsidRDefault="009E41AE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egzamin końcowy (pisemny i ustny) sprawdzający całość materiału, ale ze szczególnym uwzględnieniem treści nieobjętych pierwszymi trzema metodami</w:t>
            </w:r>
          </w:p>
        </w:tc>
        <w:tc>
          <w:tcPr>
            <w:tcW w:w="1800" w:type="dxa"/>
            <w:vAlign w:val="center"/>
          </w:tcPr>
          <w:p w:rsidR="009E41AE" w:rsidRPr="008A4120" w:rsidRDefault="009E41AE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01, 02,  03, 04, 05, 06</w:t>
            </w:r>
          </w:p>
        </w:tc>
      </w:tr>
      <w:tr w:rsidR="009E41AE" w:rsidRPr="008A4120" w:rsidTr="00993F07">
        <w:tc>
          <w:tcPr>
            <w:tcW w:w="1951" w:type="dxa"/>
            <w:tcBorders>
              <w:bottom w:val="single" w:sz="12" w:space="0" w:color="auto"/>
            </w:tcBorders>
          </w:tcPr>
          <w:p w:rsidR="009E41AE" w:rsidRPr="008A4120" w:rsidRDefault="009E41AE" w:rsidP="00C12BB8">
            <w:pPr>
              <w:rPr>
                <w:rFonts w:asciiTheme="minorHAnsi" w:hAnsiTheme="minorHAnsi"/>
                <w:sz w:val="22"/>
                <w:szCs w:val="22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8057" w:type="dxa"/>
            <w:gridSpan w:val="2"/>
            <w:tcBorders>
              <w:bottom w:val="single" w:sz="12" w:space="0" w:color="auto"/>
            </w:tcBorders>
          </w:tcPr>
          <w:p w:rsidR="009E41AE" w:rsidRPr="008A4120" w:rsidRDefault="009E41AE" w:rsidP="009E41AE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Na ocenę końcową z przedmiotu składają się</w:t>
            </w:r>
          </w:p>
          <w:p w:rsidR="009E41AE" w:rsidRPr="008A4120" w:rsidRDefault="009E41AE" w:rsidP="009E41AE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-  ocena udziału w ćwiczeniach audytoryjnych   15%</w:t>
            </w:r>
          </w:p>
          <w:p w:rsidR="009E41AE" w:rsidRPr="008A4120" w:rsidRDefault="009E41AE" w:rsidP="009E41AE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-  ocena z opracowań indywidualnych                 15%</w:t>
            </w:r>
          </w:p>
          <w:p w:rsidR="009E41AE" w:rsidRPr="008A4120" w:rsidRDefault="009E41AE" w:rsidP="009E41AE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-  ocena z dwóch kolokwiów pisemnych           2×15%</w:t>
            </w:r>
          </w:p>
          <w:p w:rsidR="009E41AE" w:rsidRPr="008A4120" w:rsidRDefault="009E41AE" w:rsidP="009E41AE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-  ocena z egzaminu końcowego                         40%</w:t>
            </w:r>
          </w:p>
          <w:p w:rsidR="009E41AE" w:rsidRPr="008A4120" w:rsidRDefault="009E41AE" w:rsidP="009E41AE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   </w:t>
            </w:r>
          </w:p>
          <w:p w:rsidR="009E41AE" w:rsidRPr="008A4120" w:rsidRDefault="009E41AE" w:rsidP="009E41AE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tabela ocen:</w:t>
            </w:r>
          </w:p>
          <w:p w:rsidR="009E41AE" w:rsidRPr="008A4120" w:rsidRDefault="009E41AE" w:rsidP="009E41AE">
            <w:pPr>
              <w:rPr>
                <w:rFonts w:asciiTheme="minorHAnsi" w:hAnsiTheme="minorHAnsi"/>
                <w:sz w:val="22"/>
                <w:szCs w:val="22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 0-50 - ocena 2; 51-60 - ocena 3; 61-70 - 3,5; 71-80 - 4; 81-90 - 4,5; 91-100 - 5.</w:t>
            </w:r>
          </w:p>
        </w:tc>
      </w:tr>
    </w:tbl>
    <w:p w:rsidR="002E1B9A" w:rsidRPr="008A4120" w:rsidRDefault="002E1B9A" w:rsidP="002E1B9A">
      <w:pPr>
        <w:rPr>
          <w:rFonts w:asciiTheme="minorHAnsi" w:hAnsiTheme="minorHAnsi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8A4120" w:rsidTr="00C12BB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b/>
              </w:rPr>
            </w:pPr>
          </w:p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b/>
                <w:color w:val="FF0000"/>
              </w:rPr>
            </w:pPr>
          </w:p>
        </w:tc>
      </w:tr>
      <w:tr w:rsidR="002E1B9A" w:rsidRPr="008A4120" w:rsidTr="00C12BB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8A4120" w:rsidTr="00C12BB8">
        <w:trPr>
          <w:trHeight w:val="262"/>
        </w:trPr>
        <w:tc>
          <w:tcPr>
            <w:tcW w:w="5070" w:type="dxa"/>
            <w:vMerge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</w:rPr>
            </w:pPr>
            <w:r w:rsidRPr="008A4120">
              <w:rPr>
                <w:rFonts w:asciiTheme="minorHAnsi" w:hAnsiTheme="minorHAnsi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</w:rPr>
            </w:pPr>
            <w:r w:rsidRPr="008A4120">
              <w:rPr>
                <w:rFonts w:asciiTheme="minorHAnsi" w:hAnsiTheme="minorHAnsi"/>
              </w:rPr>
              <w:t xml:space="preserve">W tym zajęcia powiązane </w:t>
            </w:r>
            <w:r w:rsidRPr="008A4120">
              <w:rPr>
                <w:rFonts w:asciiTheme="minorHAnsi" w:hAnsiTheme="minorHAnsi"/>
              </w:rPr>
              <w:br/>
              <w:t>z praktycznym przygotowaniem zawodowym</w:t>
            </w:r>
          </w:p>
        </w:tc>
      </w:tr>
      <w:tr w:rsidR="000E0D28" w:rsidRPr="008A4120" w:rsidTr="008A4120">
        <w:trPr>
          <w:trHeight w:val="262"/>
        </w:trPr>
        <w:tc>
          <w:tcPr>
            <w:tcW w:w="5070" w:type="dxa"/>
          </w:tcPr>
          <w:p w:rsidR="000E0D28" w:rsidRPr="008A4120" w:rsidRDefault="000E0D28" w:rsidP="00C12BB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</w:rPr>
            </w:pPr>
            <w:r w:rsidRPr="008A4120">
              <w:rPr>
                <w:rFonts w:asciiTheme="minorHAnsi" w:hAnsiTheme="minorHAnsi"/>
              </w:rPr>
              <w:t>30</w:t>
            </w:r>
          </w:p>
        </w:tc>
        <w:tc>
          <w:tcPr>
            <w:tcW w:w="2812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0D28" w:rsidRPr="008A4120" w:rsidTr="008A4120">
        <w:trPr>
          <w:trHeight w:val="262"/>
        </w:trPr>
        <w:tc>
          <w:tcPr>
            <w:tcW w:w="5070" w:type="dxa"/>
          </w:tcPr>
          <w:p w:rsidR="000E0D28" w:rsidRPr="008A4120" w:rsidRDefault="000E0D28" w:rsidP="00C12BB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</w:rPr>
            </w:pPr>
            <w:r w:rsidRPr="008A4120">
              <w:rPr>
                <w:rFonts w:asciiTheme="minorHAnsi" w:hAnsiTheme="minorHAnsi"/>
              </w:rPr>
              <w:t>20</w:t>
            </w:r>
          </w:p>
        </w:tc>
        <w:tc>
          <w:tcPr>
            <w:tcW w:w="2812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0D28" w:rsidRPr="008A4120" w:rsidTr="008A4120">
        <w:trPr>
          <w:trHeight w:val="262"/>
        </w:trPr>
        <w:tc>
          <w:tcPr>
            <w:tcW w:w="5070" w:type="dxa"/>
          </w:tcPr>
          <w:p w:rsidR="000E0D28" w:rsidRPr="008A4120" w:rsidRDefault="000E0D28" w:rsidP="008A4120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Udz</w:t>
            </w:r>
            <w:r w:rsidR="008A4120">
              <w:rPr>
                <w:rFonts w:asciiTheme="minorHAnsi" w:hAnsiTheme="minorHAnsi"/>
                <w:sz w:val="24"/>
                <w:szCs w:val="24"/>
              </w:rPr>
              <w:t>iał w ćwiczeniach audytoryjnych i </w:t>
            </w:r>
            <w:r w:rsidRPr="008A4120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</w:rPr>
            </w:pPr>
            <w:r w:rsidRPr="008A4120">
              <w:rPr>
                <w:rFonts w:asciiTheme="minorHAnsi" w:hAnsiTheme="minorHAnsi"/>
              </w:rPr>
              <w:t>30</w:t>
            </w:r>
          </w:p>
        </w:tc>
        <w:tc>
          <w:tcPr>
            <w:tcW w:w="2812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0D28" w:rsidRPr="008A4120" w:rsidTr="008A4120">
        <w:trPr>
          <w:trHeight w:val="262"/>
        </w:trPr>
        <w:tc>
          <w:tcPr>
            <w:tcW w:w="5070" w:type="dxa"/>
          </w:tcPr>
          <w:p w:rsidR="000E0D28" w:rsidRPr="008A4120" w:rsidRDefault="000E0D28" w:rsidP="00C12BB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</w:rPr>
            </w:pPr>
            <w:r w:rsidRPr="008A4120">
              <w:rPr>
                <w:rFonts w:asciiTheme="minorHAnsi" w:hAnsiTheme="minorHAnsi"/>
              </w:rPr>
              <w:t>20</w:t>
            </w:r>
          </w:p>
        </w:tc>
        <w:tc>
          <w:tcPr>
            <w:tcW w:w="2812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0D28" w:rsidRPr="008A4120" w:rsidTr="008A4120">
        <w:trPr>
          <w:trHeight w:val="262"/>
        </w:trPr>
        <w:tc>
          <w:tcPr>
            <w:tcW w:w="5070" w:type="dxa"/>
          </w:tcPr>
          <w:p w:rsidR="000E0D28" w:rsidRPr="008A4120" w:rsidRDefault="000E0D28" w:rsidP="00C12BB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8A4120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12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0D28" w:rsidRPr="008A4120" w:rsidTr="008A4120">
        <w:trPr>
          <w:trHeight w:val="262"/>
        </w:trPr>
        <w:tc>
          <w:tcPr>
            <w:tcW w:w="5070" w:type="dxa"/>
          </w:tcPr>
          <w:p w:rsidR="000E0D28" w:rsidRPr="008A4120" w:rsidRDefault="000E0D28" w:rsidP="00C12BB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</w:rPr>
            </w:pPr>
            <w:r w:rsidRPr="008A4120">
              <w:rPr>
                <w:rFonts w:asciiTheme="minorHAnsi" w:hAnsiTheme="minorHAnsi"/>
              </w:rPr>
              <w:t>20</w:t>
            </w:r>
          </w:p>
        </w:tc>
        <w:tc>
          <w:tcPr>
            <w:tcW w:w="2812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0D28" w:rsidRPr="008A4120" w:rsidTr="008A4120">
        <w:trPr>
          <w:trHeight w:val="262"/>
        </w:trPr>
        <w:tc>
          <w:tcPr>
            <w:tcW w:w="5070" w:type="dxa"/>
          </w:tcPr>
          <w:p w:rsidR="000E0D28" w:rsidRPr="008A4120" w:rsidRDefault="000E0D28" w:rsidP="00C12BB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</w:rPr>
            </w:pPr>
            <w:r w:rsidRPr="008A4120">
              <w:rPr>
                <w:rFonts w:asciiTheme="minorHAnsi" w:hAnsiTheme="minorHAnsi"/>
              </w:rPr>
              <w:t>2</w:t>
            </w:r>
          </w:p>
        </w:tc>
        <w:tc>
          <w:tcPr>
            <w:tcW w:w="2812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0D28" w:rsidRPr="008A4120" w:rsidTr="008A4120">
        <w:trPr>
          <w:trHeight w:val="262"/>
        </w:trPr>
        <w:tc>
          <w:tcPr>
            <w:tcW w:w="5070" w:type="dxa"/>
          </w:tcPr>
          <w:p w:rsidR="000E0D28" w:rsidRPr="008A4120" w:rsidRDefault="000E0D28" w:rsidP="00C12BB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</w:rPr>
            </w:pPr>
            <w:r w:rsidRPr="008A4120">
              <w:rPr>
                <w:rFonts w:asciiTheme="minorHAnsi" w:hAnsiTheme="minorHAnsi"/>
              </w:rPr>
              <w:t>3</w:t>
            </w:r>
          </w:p>
        </w:tc>
        <w:tc>
          <w:tcPr>
            <w:tcW w:w="2812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0D28" w:rsidRPr="008A4120" w:rsidTr="008A4120">
        <w:trPr>
          <w:trHeight w:val="262"/>
        </w:trPr>
        <w:tc>
          <w:tcPr>
            <w:tcW w:w="5070" w:type="dxa"/>
          </w:tcPr>
          <w:p w:rsidR="000E0D28" w:rsidRPr="008A4120" w:rsidRDefault="000E0D28" w:rsidP="00C12BB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</w:rPr>
            </w:pPr>
            <w:r w:rsidRPr="008A4120">
              <w:rPr>
                <w:rFonts w:asciiTheme="minorHAnsi" w:hAnsiTheme="minorHAnsi"/>
              </w:rPr>
              <w:t>125</w:t>
            </w:r>
          </w:p>
        </w:tc>
        <w:tc>
          <w:tcPr>
            <w:tcW w:w="2812" w:type="dxa"/>
            <w:vAlign w:val="center"/>
          </w:tcPr>
          <w:p w:rsidR="000E0D28" w:rsidRPr="008A4120" w:rsidRDefault="000E0D28" w:rsidP="008A4120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0D28" w:rsidRPr="008A4120" w:rsidTr="008A4120">
        <w:trPr>
          <w:trHeight w:val="236"/>
        </w:trPr>
        <w:tc>
          <w:tcPr>
            <w:tcW w:w="5070" w:type="dxa"/>
            <w:shd w:val="clear" w:color="auto" w:fill="C0C0C0"/>
          </w:tcPr>
          <w:p w:rsidR="000E0D28" w:rsidRPr="008A4120" w:rsidRDefault="000E0D28" w:rsidP="00C12BB8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E0D28" w:rsidRPr="008A4120" w:rsidRDefault="000E0D28" w:rsidP="008A4120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0E0D28" w:rsidRPr="008A4120" w:rsidTr="008A4120">
        <w:trPr>
          <w:trHeight w:val="236"/>
        </w:trPr>
        <w:tc>
          <w:tcPr>
            <w:tcW w:w="5070" w:type="dxa"/>
            <w:shd w:val="clear" w:color="auto" w:fill="C0C0C0"/>
          </w:tcPr>
          <w:p w:rsidR="000E0D28" w:rsidRPr="008A4120" w:rsidRDefault="000E0D28" w:rsidP="00C12BB8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E0D28" w:rsidRPr="008A4120" w:rsidRDefault="000E0D28" w:rsidP="008A4120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  <w:r w:rsidR="001F4993" w:rsidRPr="008A4120">
              <w:rPr>
                <w:rFonts w:asciiTheme="minorHAnsi" w:hAnsiTheme="minorHAnsi"/>
                <w:b/>
                <w:sz w:val="24"/>
                <w:szCs w:val="24"/>
              </w:rPr>
              <w:br/>
              <w:t>Informatyka techniczna i telekomunikacja</w:t>
            </w:r>
          </w:p>
        </w:tc>
      </w:tr>
      <w:tr w:rsidR="000E0D28" w:rsidRPr="008A4120" w:rsidTr="008A4120">
        <w:trPr>
          <w:trHeight w:val="262"/>
        </w:trPr>
        <w:tc>
          <w:tcPr>
            <w:tcW w:w="5070" w:type="dxa"/>
            <w:shd w:val="clear" w:color="auto" w:fill="C0C0C0"/>
          </w:tcPr>
          <w:p w:rsidR="000E0D28" w:rsidRPr="008A4120" w:rsidRDefault="000E0D28" w:rsidP="00C12BB8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Liczba punktów ECTS związana z zajęciami </w:t>
            </w:r>
            <w:r w:rsidRPr="008A4120">
              <w:rPr>
                <w:rFonts w:asciiTheme="minorHAnsi" w:hAnsiTheme="minorHAnsi"/>
                <w:sz w:val="24"/>
                <w:szCs w:val="24"/>
              </w:rPr>
              <w:lastRenderedPageBreak/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E0D28" w:rsidRPr="008A4120" w:rsidRDefault="000E0D28" w:rsidP="008A4120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0E0D28" w:rsidRPr="008A4120" w:rsidTr="008A4120">
        <w:trPr>
          <w:trHeight w:val="262"/>
        </w:trPr>
        <w:tc>
          <w:tcPr>
            <w:tcW w:w="5070" w:type="dxa"/>
            <w:shd w:val="clear" w:color="auto" w:fill="C0C0C0"/>
          </w:tcPr>
          <w:p w:rsidR="000E0D28" w:rsidRPr="008A4120" w:rsidRDefault="000E0D28" w:rsidP="002F2624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lastRenderedPageBreak/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E0D28" w:rsidRPr="008A4120" w:rsidRDefault="000E0D28" w:rsidP="008A4120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65</w:t>
            </w:r>
          </w:p>
          <w:p w:rsidR="000E0D28" w:rsidRPr="008A4120" w:rsidRDefault="000E0D28" w:rsidP="008A4120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2.6 ECTS</w:t>
            </w:r>
          </w:p>
        </w:tc>
      </w:tr>
    </w:tbl>
    <w:p w:rsidR="002E1B9A" w:rsidRPr="008A4120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bookmarkEnd w:id="0"/>
    <w:p w:rsidR="001D78B7" w:rsidRPr="008A4120" w:rsidRDefault="001D78B7">
      <w:pPr>
        <w:rPr>
          <w:rFonts w:asciiTheme="minorHAnsi" w:hAnsiTheme="minorHAnsi"/>
        </w:rPr>
      </w:pPr>
    </w:p>
    <w:sectPr w:rsidR="001D78B7" w:rsidRPr="008A4120" w:rsidSect="00EF45E8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BB8" w:rsidRDefault="00C12BB8" w:rsidP="00513459">
      <w:r>
        <w:separator/>
      </w:r>
    </w:p>
  </w:endnote>
  <w:endnote w:type="continuationSeparator" w:id="0">
    <w:p w:rsidR="00C12BB8" w:rsidRDefault="00C12BB8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BB8" w:rsidRDefault="000165D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12BB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12BB8" w:rsidRDefault="00C12BB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BB8" w:rsidRDefault="000165D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12BB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F45E8">
      <w:rPr>
        <w:rStyle w:val="Numerstrony"/>
        <w:noProof/>
      </w:rPr>
      <w:t>1</w:t>
    </w:r>
    <w:r>
      <w:rPr>
        <w:rStyle w:val="Numerstrony"/>
      </w:rPr>
      <w:fldChar w:fldCharType="end"/>
    </w:r>
  </w:p>
  <w:p w:rsidR="00C12BB8" w:rsidRDefault="00C12BB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BB8" w:rsidRDefault="00C12BB8" w:rsidP="00513459">
      <w:r>
        <w:separator/>
      </w:r>
    </w:p>
  </w:footnote>
  <w:footnote w:type="continuationSeparator" w:id="0">
    <w:p w:rsidR="00C12BB8" w:rsidRDefault="00C12BB8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5E8" w:rsidRDefault="00EF45E8" w:rsidP="00EF45E8">
    <w:pPr>
      <w:pStyle w:val="Tytu"/>
      <w:jc w:val="right"/>
      <w:rPr>
        <w:b w:val="0"/>
        <w:i/>
        <w:sz w:val="20"/>
      </w:rPr>
    </w:pPr>
  </w:p>
  <w:p w:rsidR="00EF45E8" w:rsidRPr="007F763F" w:rsidRDefault="00EF45E8" w:rsidP="00EF45E8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C12BB8" w:rsidRPr="00EF45E8" w:rsidRDefault="00C12BB8" w:rsidP="00EF45E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16425"/>
    <w:multiLevelType w:val="hybridMultilevel"/>
    <w:tmpl w:val="52E0D4F2"/>
    <w:lvl w:ilvl="0" w:tplc="A2307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CCC7251"/>
    <w:multiLevelType w:val="hybridMultilevel"/>
    <w:tmpl w:val="52E0D4F2"/>
    <w:lvl w:ilvl="0" w:tplc="A2307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165D1"/>
    <w:rsid w:val="000A1FF5"/>
    <w:rsid w:val="000C5796"/>
    <w:rsid w:val="000E0D28"/>
    <w:rsid w:val="001D78B7"/>
    <w:rsid w:val="001F4993"/>
    <w:rsid w:val="002308D7"/>
    <w:rsid w:val="002C1BAC"/>
    <w:rsid w:val="002E1B9A"/>
    <w:rsid w:val="002F2624"/>
    <w:rsid w:val="003D0AD3"/>
    <w:rsid w:val="003E209F"/>
    <w:rsid w:val="00513459"/>
    <w:rsid w:val="005C4E66"/>
    <w:rsid w:val="006207BD"/>
    <w:rsid w:val="00685D5C"/>
    <w:rsid w:val="006F427B"/>
    <w:rsid w:val="007610C7"/>
    <w:rsid w:val="008A4120"/>
    <w:rsid w:val="008C1F2F"/>
    <w:rsid w:val="00993F07"/>
    <w:rsid w:val="009E41AE"/>
    <w:rsid w:val="009E56C9"/>
    <w:rsid w:val="00B433AE"/>
    <w:rsid w:val="00C12BB8"/>
    <w:rsid w:val="00CC5A9C"/>
    <w:rsid w:val="00CD1261"/>
    <w:rsid w:val="00E24C0A"/>
    <w:rsid w:val="00E81476"/>
    <w:rsid w:val="00EF45E8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customStyle="1" w:styleId="NormalnyWeb1">
    <w:name w:val="Normalny (Web)1"/>
    <w:basedOn w:val="Normalny"/>
    <w:rsid w:val="000E0D28"/>
    <w:pPr>
      <w:spacing w:before="161" w:after="161"/>
    </w:pPr>
    <w:rPr>
      <w:rFonts w:ascii="inherit" w:hAnsi="inherit"/>
      <w:sz w:val="24"/>
      <w:szCs w:val="24"/>
    </w:rPr>
  </w:style>
  <w:style w:type="character" w:customStyle="1" w:styleId="wrtext">
    <w:name w:val="wrtext"/>
    <w:basedOn w:val="Domylnaczcionkaakapitu"/>
    <w:rsid w:val="003D0A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customStyle="1" w:styleId="NormalnyWeb1">
    <w:name w:val="Normalny (Web)1"/>
    <w:basedOn w:val="Normalny"/>
    <w:rsid w:val="000E0D28"/>
    <w:pPr>
      <w:spacing w:before="161" w:after="161"/>
    </w:pPr>
    <w:rPr>
      <w:rFonts w:ascii="inherit" w:hAnsi="inherit"/>
      <w:sz w:val="24"/>
      <w:szCs w:val="24"/>
    </w:rPr>
  </w:style>
  <w:style w:type="character" w:customStyle="1" w:styleId="wrtext">
    <w:name w:val="wrtext"/>
    <w:basedOn w:val="Domylnaczcionkaakapitu"/>
    <w:rsid w:val="003D0A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1253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15</cp:revision>
  <dcterms:created xsi:type="dcterms:W3CDTF">2019-06-18T11:33:00Z</dcterms:created>
  <dcterms:modified xsi:type="dcterms:W3CDTF">2019-09-19T11:42:00Z</dcterms:modified>
</cp:coreProperties>
</file>